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05-605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8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генеральным директором ООО «</w:t>
      </w:r>
      <w:r>
        <w:rPr>
          <w:rFonts w:ascii="Times New Roman" w:eastAsia="Times New Roman" w:hAnsi="Times New Roman" w:cs="Times New Roman"/>
        </w:rPr>
        <w:t>ЭлитСтрой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500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18810586231116008846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совершение им правонарушения, предусмотренного ч.2 ст.12.9 КоАП РФ с назначением наказания в виде штрафа 500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18810586231116008846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28.11.2023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525224 от 15.02.2024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18810586231116008846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16.11.2023</w:t>
      </w:r>
      <w:r>
        <w:rPr>
          <w:rFonts w:ascii="Times New Roman" w:eastAsia="Times New Roman" w:hAnsi="Times New Roman" w:cs="Times New Roman"/>
        </w:rPr>
        <w:t>, карточко</w:t>
      </w:r>
      <w:r>
        <w:rPr>
          <w:rFonts w:ascii="Times New Roman" w:eastAsia="Times New Roman" w:hAnsi="Times New Roman" w:cs="Times New Roman"/>
        </w:rPr>
        <w:t>й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0412365400725006052420153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